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 w:val="24"/>
          <w:szCs w:val="24"/>
          <w:rFonts w:ascii="Liberation Serif" w:hAnsi="Liberation Serif" w:eastAsia="SimSun" w:cs="Arial"/>
          <w:color w:val="00000A"/>
          <w:lang w:val="ru-RU" w:eastAsia="zh-CN" w:bidi="hi-IN"/>
        </w:rPr>
      </w:pPr>
      <w:r>
        <w:rPr/>
        <w:t>УТВЕРЖДЕНО</w:t>
      </w:r>
      <w:r/>
    </w:p>
    <w:p>
      <w:pPr>
        <w:pStyle w:val="Normal"/>
        <w:jc w:val="right"/>
        <w:rPr>
          <w:sz w:val="24"/>
          <w:sz w:val="24"/>
          <w:szCs w:val="24"/>
          <w:rFonts w:ascii="Liberation Serif" w:hAnsi="Liberation Serif" w:eastAsia="SimSun" w:cs="Arial"/>
          <w:color w:val="00000A"/>
          <w:lang w:val="ru-RU" w:eastAsia="zh-CN" w:bidi="hi-IN"/>
        </w:rPr>
      </w:pPr>
      <w:r>
        <w:rPr/>
        <w:t>общим собранием членов ТСЖ «Твин Пикс»</w:t>
      </w:r>
      <w:r/>
    </w:p>
    <w:p>
      <w:pPr>
        <w:pStyle w:val="Normal"/>
        <w:jc w:val="right"/>
        <w:rPr>
          <w:sz w:val="24"/>
          <w:sz w:val="24"/>
          <w:szCs w:val="24"/>
          <w:rFonts w:ascii="Liberation Serif" w:hAnsi="Liberation Serif" w:eastAsia="SimSun" w:cs="Arial"/>
          <w:color w:val="00000A"/>
          <w:lang w:val="ru-RU" w:eastAsia="zh-CN" w:bidi="hi-IN"/>
        </w:rPr>
      </w:pPr>
      <w:r>
        <w:rPr/>
        <w:t>Протокол №______ от «___»________2018г</w:t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Arial"/>
          <w:color w:val="00000A"/>
          <w:lang w:val="ru-RU" w:eastAsia="zh-CN" w:bidi="hi-IN"/>
        </w:rPr>
      </w:pPr>
      <w:r>
        <w:rPr>
          <w:rFonts w:eastAsia="SimSun" w:cs="Ari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Arial"/>
          <w:color w:val="00000A"/>
          <w:lang w:val="ru-RU" w:eastAsia="zh-CN" w:bidi="hi-IN"/>
        </w:rPr>
      </w:pPr>
      <w:r>
        <w:rPr>
          <w:rFonts w:eastAsia="SimSun" w:cs="Ari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Arial"/>
          <w:color w:val="00000A"/>
          <w:lang w:val="ru-RU" w:eastAsia="zh-CN" w:bidi="hi-IN"/>
        </w:rPr>
      </w:pPr>
      <w:r>
        <w:rPr>
          <w:rFonts w:eastAsia="SimSun" w:cs="Ari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Arial"/>
          <w:color w:val="00000A"/>
          <w:lang w:val="ru-RU" w:eastAsia="zh-CN" w:bidi="hi-IN"/>
        </w:rPr>
      </w:pPr>
      <w:r>
        <w:rPr>
          <w:rFonts w:eastAsia="SimSun" w:cs="Ari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Отчет о деятельности правления ТСЖ «Твин Пикс» за 2017г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eastAsia="SimSun" w:cs="Arial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Члены правления ТСЖ «Твин Пикс»</w:t>
      </w:r>
      <w:r>
        <w:rPr>
          <w:rFonts w:ascii="Times New Roman" w:hAnsi="Times New Roman"/>
        </w:rPr>
        <w:t>:</w:t>
      </w:r>
      <w:r/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Ачкинадзе Е.М.,</w:t>
      </w:r>
      <w:r/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Ревкин В.В., </w:t>
      </w:r>
      <w:r/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Смирнова И.В.,</w:t>
      </w:r>
      <w:r/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Цветков С.В.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Председатель правления</w:t>
      </w:r>
      <w:r>
        <w:rPr>
          <w:rFonts w:ascii="Times New Roman" w:hAnsi="Times New Roman"/>
        </w:rPr>
        <w:t xml:space="preserve"> Сорокин Г.В.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</w:rPr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Правление ТСЖ «Твин Пикс» осуществляя свою деятельность в соответствии с Уставом ТСЖ, Жилищным кодексом РФ, в 2017 году рассматривало и решало вопросы планирования и организации работ по содержанию общего имущества, техническому обслуживанию дома, расходованию средств, рассматривало заявления и жалобы, поступившие от жителей дома, другие вопросы.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ru-RU" w:bidi="hi-IN"/>
        </w:rPr>
      </w:pPr>
      <w:r>
        <w:rPr>
          <w:rFonts w:ascii="Times New Roman" w:hAnsi="Times New Roman"/>
          <w:lang w:eastAsia="ru-RU"/>
        </w:rPr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За отчетный период с 01.01.2017 по 31.12.2017:</w:t>
      </w:r>
      <w:r/>
    </w:p>
    <w:p>
      <w:pPr>
        <w:pStyle w:val="Normal"/>
      </w:pPr>
      <w:r>
        <w:rPr>
          <w:rFonts w:ascii="Times New Roman" w:hAnsi="Times New Roman"/>
        </w:rPr>
        <w:t>Проведено  1 общее собрание собственников.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Проведено  1 общее собрание членов ТСЖ по итогам 2016г.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Проведено  10 заседаний правления товарищества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 xml:space="preserve">Заключено 60 договоров </w:t>
      </w:r>
      <w:r>
        <w:rPr>
          <w:rFonts w:ascii="Times New Roman" w:hAnsi="Times New Roman"/>
          <w:lang w:val="ru-RU" w:eastAsia="ru-RU"/>
        </w:rPr>
        <w:t>и допсоглашений</w:t>
      </w:r>
      <w:r>
        <w:rPr>
          <w:rFonts w:ascii="Times New Roman" w:hAnsi="Times New Roman"/>
          <w:lang w:eastAsia="ru-RU"/>
        </w:rPr>
        <w:t xml:space="preserve">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ru-RU" w:bidi="hi-IN"/>
        </w:rPr>
      </w:pPr>
      <w:r>
        <w:rPr>
          <w:rFonts w:ascii="Times New Roman" w:hAnsi="Times New Roman"/>
          <w:lang w:eastAsia="ru-RU"/>
        </w:rPr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 xml:space="preserve">Приняты и исполнены следующие решения: 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1</w:t>
      </w:r>
      <w:r>
        <w:rPr>
          <w:rFonts w:ascii="Times New Roman" w:hAnsi="Times New Roman"/>
          <w:lang w:eastAsia="ru-RU"/>
        </w:rPr>
        <w:t>.Получены результаты экспертиз по пандусу, фасаду и балконным стойкам (по договору, заключенному в 2016г).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2</w:t>
      </w:r>
      <w:r>
        <w:rPr>
          <w:rFonts w:ascii="Times New Roman" w:hAnsi="Times New Roman"/>
          <w:lang w:eastAsia="ru-RU"/>
        </w:rPr>
        <w:t xml:space="preserve"> Заключен договор на </w:t>
      </w:r>
      <w:r>
        <w:rPr>
          <w:rFonts w:ascii="Times New Roman" w:hAnsi="Times New Roman"/>
        </w:rPr>
        <w:t>обследование технического состояния 4-х балконов 25-х этажей для решения по узлу крепления для обслуживания фасада и водоотведения с плит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3</w:t>
      </w:r>
      <w:r>
        <w:rPr>
          <w:rFonts w:ascii="Times New Roman" w:hAnsi="Times New Roman"/>
          <w:lang w:eastAsia="ru-RU"/>
        </w:rPr>
        <w:t>. Выполнена гидроизоляция примыканий остекления к фасаду на уровне  3 и 4 этажей и верхний узел примыкания</w:t>
      </w:r>
      <w:r>
        <w:rPr>
          <w:rFonts w:ascii="Times New Roman" w:hAnsi="Times New Roman"/>
        </w:rPr>
        <w:t xml:space="preserve"> со стороны пандуса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</w:rPr>
        <w:t>. Замена поврежденных стеклопакетов на фасаде, 10шт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5</w:t>
      </w:r>
      <w:r>
        <w:rPr>
          <w:rFonts w:ascii="Times New Roman" w:hAnsi="Times New Roman"/>
          <w:lang w:eastAsia="ru-RU"/>
        </w:rPr>
        <w:t>. Гидроизоляция балконов пожарных лестниц (18шт):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 демонтаж стяжки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 устройство гидроизоляции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-установка отливов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 xml:space="preserve">-устройство стяжки. 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Гидроизоляция переходов 11 и 24 эт:</w:t>
      </w:r>
      <w:r/>
    </w:p>
    <w:p>
      <w:pPr>
        <w:pStyle w:val="Normal"/>
      </w:pPr>
      <w:r>
        <w:rPr>
          <w:rFonts w:ascii="Times New Roman" w:hAnsi="Times New Roman"/>
        </w:rPr>
        <w:t>- демонтаж стяжки</w:t>
      </w:r>
      <w:r/>
    </w:p>
    <w:p>
      <w:pPr>
        <w:pStyle w:val="Normal"/>
      </w:pPr>
      <w:r>
        <w:rPr>
          <w:rFonts w:ascii="Times New Roman" w:hAnsi="Times New Roman"/>
        </w:rPr>
        <w:t>- разуклонка</w:t>
      </w:r>
      <w:r/>
    </w:p>
    <w:p>
      <w:pPr>
        <w:pStyle w:val="Normal"/>
      </w:pPr>
      <w:r>
        <w:rPr>
          <w:rFonts w:ascii="Times New Roman" w:hAnsi="Times New Roman"/>
        </w:rPr>
        <w:t>- гидроизоляция</w:t>
      </w:r>
      <w:r/>
    </w:p>
    <w:p>
      <w:pPr>
        <w:pStyle w:val="Normal"/>
      </w:pPr>
      <w:r>
        <w:rPr>
          <w:rFonts w:ascii="Times New Roman" w:hAnsi="Times New Roman"/>
        </w:rPr>
        <w:t>- установка отливов</w:t>
      </w:r>
      <w:r/>
    </w:p>
    <w:p>
      <w:pPr>
        <w:pStyle w:val="Normal"/>
      </w:pPr>
      <w:r>
        <w:rPr>
          <w:rFonts w:ascii="Times New Roman" w:hAnsi="Times New Roman"/>
        </w:rPr>
        <w:t>-устройство стяжки</w:t>
      </w:r>
      <w:r/>
    </w:p>
    <w:p>
      <w:pPr>
        <w:pStyle w:val="Normal"/>
      </w:pPr>
      <w:r>
        <w:rPr>
          <w:rFonts w:ascii="Times New Roman" w:hAnsi="Times New Roman"/>
        </w:rPr>
        <w:t>- облицовка карнизов.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7.</w:t>
      </w:r>
      <w:r>
        <w:rPr>
          <w:rFonts w:ascii="Times New Roman" w:hAnsi="Times New Roman"/>
        </w:rPr>
        <w:t xml:space="preserve"> Гидроизоляция примыканий переходных балконов 12 эт, 25эт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</w:rPr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8. Гидроизоляция пандуса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являющегося одновременно крышей паркинга,1-й этап</w:t>
      </w:r>
      <w:r>
        <w:rPr>
          <w:rFonts w:ascii="Times New Roman" w:hAnsi="Times New Roman"/>
        </w:rPr>
        <w:t>:</w:t>
      </w:r>
      <w:r/>
    </w:p>
    <w:p>
      <w:pPr>
        <w:pStyle w:val="Normal"/>
      </w:pPr>
      <w:r>
        <w:rPr>
          <w:rFonts w:ascii="Times New Roman" w:hAnsi="Times New Roman"/>
        </w:rPr>
        <w:t xml:space="preserve">-демонтаж дорожного покрытия и бетонной стяжки шириной 0,6м по холодным швам примыкания покрытия паркинга к конструкциям парапета и стенам здания. </w:t>
      </w:r>
      <w:r/>
    </w:p>
    <w:p>
      <w:pPr>
        <w:pStyle w:val="Normal"/>
      </w:pPr>
      <w:r>
        <w:rPr>
          <w:rFonts w:ascii="Times New Roman" w:hAnsi="Times New Roman"/>
        </w:rPr>
        <w:t>-ремонт плиты перекрытия.</w:t>
      </w:r>
      <w:r/>
    </w:p>
    <w:p>
      <w:pPr>
        <w:pStyle w:val="Normal"/>
      </w:pPr>
      <w:r>
        <w:rPr>
          <w:rFonts w:ascii="Times New Roman" w:hAnsi="Times New Roman"/>
        </w:rPr>
        <w:t>-герметизация двух холодных швов примыкания плиты к наружным стенам дома. -герметизация вводов коммуникаций, 15 узлов.</w:t>
      </w:r>
      <w:r/>
    </w:p>
    <w:p>
      <w:pPr>
        <w:pStyle w:val="Normal"/>
      </w:pPr>
      <w:r>
        <w:rPr>
          <w:rFonts w:ascii="Times New Roman" w:hAnsi="Times New Roman"/>
        </w:rPr>
        <w:t>-гидроизоляция</w:t>
      </w:r>
      <w:r/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-укладка утеплителя</w:t>
      </w:r>
      <w:r/>
    </w:p>
    <w:p>
      <w:pPr>
        <w:pStyle w:val="Normal"/>
      </w:pPr>
      <w:r>
        <w:rPr>
          <w:rFonts w:ascii="Times New Roman" w:hAnsi="Times New Roman"/>
        </w:rPr>
        <w:t>-герметизация стыков</w:t>
      </w:r>
      <w:r/>
    </w:p>
    <w:p>
      <w:pPr>
        <w:pStyle w:val="Normal"/>
      </w:pPr>
      <w:r>
        <w:rPr>
          <w:rFonts w:ascii="Times New Roman" w:hAnsi="Times New Roman"/>
        </w:rPr>
        <w:t>-восстановление уклонообразующего слоя бетона</w:t>
      </w:r>
      <w:r/>
    </w:p>
    <w:p>
      <w:pPr>
        <w:pStyle w:val="Normal"/>
      </w:pPr>
      <w:r>
        <w:rPr>
          <w:rFonts w:ascii="Times New Roman" w:hAnsi="Times New Roman"/>
        </w:rPr>
        <w:t>-устройство галтели</w:t>
      </w:r>
      <w:r/>
    </w:p>
    <w:p>
      <w:pPr>
        <w:pStyle w:val="Normal"/>
      </w:pPr>
      <w:r>
        <w:rPr>
          <w:rFonts w:ascii="Times New Roman" w:hAnsi="Times New Roman"/>
        </w:rPr>
        <w:t>-устройство напыляемой гидроизоляции</w:t>
      </w:r>
      <w:r/>
    </w:p>
    <w:p>
      <w:pPr>
        <w:pStyle w:val="Normal"/>
      </w:pPr>
      <w:r>
        <w:rPr>
          <w:rFonts w:ascii="Times New Roman" w:hAnsi="Times New Roman"/>
        </w:rPr>
        <w:t>-восстановление бетонной стяжки и асфальтобетонного покрытия</w:t>
      </w:r>
      <w:r/>
    </w:p>
    <w:p>
      <w:pPr>
        <w:pStyle w:val="Normal"/>
      </w:pPr>
      <w:r>
        <w:rPr>
          <w:rFonts w:ascii="Times New Roman" w:hAnsi="Times New Roman"/>
        </w:rPr>
        <w:t>-установка двухуровневых воронок и их герметизация</w:t>
      </w:r>
      <w:r/>
    </w:p>
    <w:p>
      <w:pPr>
        <w:pStyle w:val="Normal"/>
      </w:pPr>
      <w:r>
        <w:rPr>
          <w:rFonts w:ascii="Times New Roman" w:hAnsi="Times New Roman"/>
        </w:rPr>
        <w:t>-установка дополнительных воронок.</w:t>
      </w:r>
      <w:r/>
    </w:p>
    <w:p>
      <w:pPr>
        <w:pStyle w:val="Normal"/>
      </w:pPr>
      <w:r>
        <w:rPr>
          <w:rFonts w:ascii="Times New Roman" w:hAnsi="Times New Roman"/>
        </w:rPr>
        <w:t>-монтаж отлива по стене здания</w:t>
      </w:r>
      <w:r/>
    </w:p>
    <w:p>
      <w:pPr>
        <w:pStyle w:val="Normal"/>
      </w:pPr>
      <w:r>
        <w:rPr>
          <w:rFonts w:ascii="Times New Roman" w:hAnsi="Times New Roman"/>
        </w:rPr>
        <w:t xml:space="preserve">-восстановление навесного фасада 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9</w:t>
      </w:r>
      <w:r>
        <w:rPr>
          <w:rFonts w:ascii="Times New Roman" w:hAnsi="Times New Roman"/>
          <w:lang w:eastAsia="ru-RU"/>
        </w:rPr>
        <w:t xml:space="preserve">. </w:t>
      </w:r>
      <w:r>
        <w:rPr>
          <w:rFonts w:ascii="Times New Roman" w:hAnsi="Times New Roman"/>
          <w:b/>
          <w:bCs/>
          <w:lang w:eastAsia="ru-RU"/>
        </w:rPr>
        <w:t>Водомерный узел</w:t>
      </w:r>
      <w:r>
        <w:rPr>
          <w:rFonts w:ascii="Times New Roman" w:hAnsi="Times New Roman"/>
          <w:lang w:eastAsia="ru-RU"/>
        </w:rPr>
        <w:t>: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-демонтаж щита управления, ремонт насосов (3шт) ХВС верхней зоны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-установка нового пульта управления ХВС верхняя зона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 xml:space="preserve">-демонтаж щита, ремонт насосов (2шт),приобретение 1 нового насоса ХВС нижняя зона 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-установка нового пульта управления ХВС нижняя зона.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Проведенный комплекс работ позволяет поддерживать заданное давление в системе ХВС, насосы работают поочередно, при возрастании потребления воды (в утренние и вечерние часы) автоматически подключается  дополнительный насос.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10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/>
          <w:bCs/>
          <w:lang w:eastAsia="ru-RU"/>
        </w:rPr>
        <w:t>ИТП: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-ремонт насосов ГВС (4шт)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-монтаж, пусконаладка и ввод в эксплуатацию узла учета тепловой энергии</w:t>
      </w:r>
      <w:r>
        <w:rPr>
          <w:rFonts w:ascii="Times New Roman" w:hAnsi="Times New Roman"/>
        </w:rPr>
        <w:t xml:space="preserve"> верхней зоны</w:t>
      </w:r>
      <w:r/>
    </w:p>
    <w:p>
      <w:pPr>
        <w:pStyle w:val="Normal"/>
      </w:pPr>
      <w:r>
        <w:rPr>
          <w:rFonts w:ascii="Times New Roman" w:hAnsi="Times New Roman"/>
        </w:rPr>
        <w:t>-диагностика и ремонт циркуляционного насоса системы отопления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11</w:t>
      </w:r>
      <w:r>
        <w:rPr>
          <w:rFonts w:ascii="Times New Roman" w:hAnsi="Times New Roman"/>
          <w:lang w:eastAsia="ru-RU"/>
        </w:rPr>
        <w:t xml:space="preserve"> Заменено подключение магистралей отопления пож лестницы в башне «Б» с установкой сливных кранов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 xml:space="preserve">12. </w:t>
      </w:r>
      <w:r>
        <w:rPr>
          <w:rFonts w:ascii="Times New Roman" w:hAnsi="Times New Roman"/>
          <w:lang w:eastAsia="ru-RU"/>
        </w:rPr>
        <w:t>Замена витковых компенсаторов на П-образные на стояках отопления пож лестницы в башне «А»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13</w:t>
      </w:r>
      <w:r>
        <w:rPr>
          <w:rFonts w:ascii="Times New Roman" w:hAnsi="Times New Roman"/>
          <w:lang w:eastAsia="ru-RU"/>
        </w:rPr>
        <w:t>. Замена отсекающих кранов в теплошкафах, 510шт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14</w:t>
      </w:r>
      <w:r>
        <w:rPr>
          <w:rFonts w:ascii="Times New Roman" w:hAnsi="Times New Roman"/>
          <w:lang w:eastAsia="ru-RU"/>
        </w:rPr>
        <w:t>. Замена участка трубы ХВС на ПП (23этаж башня «Б»)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15</w:t>
      </w:r>
      <w:r>
        <w:rPr>
          <w:rFonts w:ascii="Times New Roman" w:hAnsi="Times New Roman"/>
          <w:lang w:eastAsia="ru-RU"/>
        </w:rPr>
        <w:t>. Комплексная очистка канализационных сетей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16</w:t>
      </w:r>
      <w:r>
        <w:rPr>
          <w:rFonts w:ascii="Times New Roman" w:hAnsi="Times New Roman"/>
          <w:lang w:eastAsia="ru-RU"/>
        </w:rPr>
        <w:t>. Прочистка ливневой канализации на переходе 11 эт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17</w:t>
      </w:r>
      <w:r>
        <w:rPr>
          <w:rFonts w:ascii="Times New Roman" w:hAnsi="Times New Roman"/>
          <w:lang w:eastAsia="ru-RU"/>
        </w:rPr>
        <w:t>. Установка канализационных клапанов-8шт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18</w:t>
      </w:r>
      <w:r>
        <w:rPr>
          <w:rFonts w:ascii="Times New Roman" w:hAnsi="Times New Roman"/>
          <w:lang w:eastAsia="ru-RU"/>
        </w:rPr>
        <w:t>. Очистка электрооборудования, помещения ГРЩ  от пыли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19</w:t>
      </w:r>
      <w:r>
        <w:rPr>
          <w:rFonts w:ascii="Times New Roman" w:hAnsi="Times New Roman"/>
          <w:lang w:eastAsia="ru-RU"/>
        </w:rPr>
        <w:t>. Ревизия контактных соединений, осмотр магистральных кабелей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20</w:t>
      </w:r>
      <w:r>
        <w:rPr>
          <w:rFonts w:ascii="Times New Roman" w:hAnsi="Times New Roman"/>
          <w:lang w:eastAsia="ru-RU"/>
        </w:rPr>
        <w:t>. Ревизия поэтажных щитков, подтяжка соединений, ремонт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21</w:t>
      </w:r>
      <w:r>
        <w:rPr>
          <w:rFonts w:ascii="Times New Roman" w:hAnsi="Times New Roman"/>
          <w:lang w:eastAsia="ru-RU"/>
        </w:rPr>
        <w:t>. Ежемесячное снятие показаний одпу и ипу</w:t>
      </w:r>
      <w:r/>
    </w:p>
    <w:p>
      <w:pPr>
        <w:pStyle w:val="Normal"/>
        <w:shd w:val="clear" w:color="auto" w:themeColor="" w:themeTint="0" w:themeShade="0" w:fill="FFFFFF" w:themeFill="" w:themeFillTint="0" w:themeFillShade="0"/>
      </w:pPr>
      <w:r>
        <w:rPr>
          <w:rFonts w:ascii="Times New Roman" w:hAnsi="Times New Roman"/>
          <w:b/>
          <w:bCs/>
          <w:lang w:eastAsia="ru-RU"/>
        </w:rPr>
        <w:t>22</w:t>
      </w:r>
      <w:r>
        <w:rPr>
          <w:rFonts w:ascii="Times New Roman" w:hAnsi="Times New Roman"/>
          <w:lang w:eastAsia="ru-RU"/>
        </w:rPr>
        <w:t>. Замена сигнальных ламп на крыше-11 шт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23</w:t>
      </w:r>
      <w:r>
        <w:rPr>
          <w:rFonts w:ascii="Times New Roman" w:hAnsi="Times New Roman"/>
          <w:lang w:eastAsia="ru-RU"/>
        </w:rPr>
        <w:t>. Замена металлических дверей на балконах пожарных лестниц,</w:t>
      </w:r>
      <w:r>
        <w:rPr>
          <w:rFonts w:ascii="Times New Roman" w:hAnsi="Times New Roman"/>
        </w:rPr>
        <w:t xml:space="preserve"> 17шт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24</w:t>
      </w:r>
      <w:r>
        <w:rPr>
          <w:rFonts w:ascii="Times New Roman" w:hAnsi="Times New Roman"/>
        </w:rPr>
        <w:t>. Замена металлических дверей -7шт -со стороны пандуса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25</w:t>
      </w:r>
      <w:r>
        <w:rPr>
          <w:rFonts w:ascii="Times New Roman" w:hAnsi="Times New Roman"/>
        </w:rPr>
        <w:t>. Теплоизоляция трубопроводов системы отопления (530м)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26</w:t>
      </w:r>
      <w:r>
        <w:rPr>
          <w:rFonts w:ascii="Times New Roman" w:hAnsi="Times New Roman"/>
        </w:rPr>
        <w:t>. Теплоизоляция трубопроводов системы ГВС (ИТП, подвал, паркинг, техподполье, жилые этажи, всего ок. 1200м)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27</w:t>
      </w:r>
      <w:r>
        <w:rPr>
          <w:rFonts w:ascii="Times New Roman" w:hAnsi="Times New Roman"/>
        </w:rPr>
        <w:t>. Установка доводчиков, 17шт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28</w:t>
      </w:r>
      <w:r>
        <w:rPr>
          <w:rFonts w:ascii="Times New Roman" w:hAnsi="Times New Roman"/>
        </w:rPr>
        <w:t xml:space="preserve"> Завершена установка индивидуальных приборов учета теплопотребления.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29</w:t>
      </w:r>
      <w:r>
        <w:rPr>
          <w:rFonts w:ascii="Times New Roman" w:hAnsi="Times New Roman"/>
        </w:rPr>
        <w:t>. Регулировка оконной фурнитуры на этажах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30.</w:t>
      </w:r>
      <w:r>
        <w:rPr>
          <w:rFonts w:ascii="Times New Roman" w:hAnsi="Times New Roman"/>
        </w:rPr>
        <w:t xml:space="preserve"> Замена ламп накаливания  40шт (фонари) на светодиодные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31</w:t>
      </w:r>
      <w:r>
        <w:rPr>
          <w:rFonts w:ascii="Times New Roman" w:hAnsi="Times New Roman"/>
        </w:rPr>
        <w:t>.Замена люминесцентных ламп в помещениях ОИ на светодиодные, 20шт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32</w:t>
      </w:r>
      <w:r>
        <w:rPr>
          <w:rFonts w:ascii="Times New Roman" w:hAnsi="Times New Roman"/>
          <w:lang w:eastAsia="ru-RU"/>
        </w:rPr>
        <w:t xml:space="preserve">. Установлена система считывания а/м номеров, 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33</w:t>
      </w:r>
      <w:r>
        <w:rPr>
          <w:rFonts w:ascii="Times New Roman" w:hAnsi="Times New Roman"/>
          <w:lang w:eastAsia="ru-RU"/>
        </w:rPr>
        <w:t>. Таблички на въездные ворота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34</w:t>
      </w:r>
      <w:r>
        <w:rPr>
          <w:rFonts w:ascii="Times New Roman" w:hAnsi="Times New Roman"/>
          <w:lang w:eastAsia="ru-RU"/>
        </w:rPr>
        <w:t xml:space="preserve"> Обновлена разметка на стоянке а/м.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35</w:t>
      </w:r>
      <w:r>
        <w:rPr>
          <w:rFonts w:ascii="Times New Roman" w:hAnsi="Times New Roman"/>
          <w:lang w:eastAsia="ru-RU"/>
        </w:rPr>
        <w:t xml:space="preserve"> Покраска полусфер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 xml:space="preserve">36. </w:t>
      </w:r>
      <w:r>
        <w:rPr>
          <w:rFonts w:ascii="Times New Roman" w:hAnsi="Times New Roman"/>
          <w:lang w:eastAsia="ru-RU"/>
        </w:rPr>
        <w:t>Ремонт стрелы</w:t>
      </w:r>
      <w:r>
        <w:rPr>
          <w:rFonts w:ascii="Times New Roman" w:hAnsi="Times New Roman"/>
        </w:rPr>
        <w:t xml:space="preserve"> шлагбаума въезда  на пандус, 5 раз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37</w:t>
      </w:r>
      <w:r>
        <w:rPr>
          <w:rFonts w:ascii="Times New Roman" w:hAnsi="Times New Roman"/>
        </w:rPr>
        <w:t>. Ремонт парапета на въезде на пандус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 xml:space="preserve">38. </w:t>
      </w:r>
      <w:r>
        <w:rPr>
          <w:rFonts w:ascii="Times New Roman" w:hAnsi="Times New Roman"/>
        </w:rPr>
        <w:t xml:space="preserve">Ремонт керамогранита  и восстановление датчиков СКУД на въезде в паркинг 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39</w:t>
      </w:r>
      <w:r>
        <w:rPr>
          <w:rFonts w:ascii="Times New Roman" w:hAnsi="Times New Roman"/>
        </w:rPr>
        <w:t xml:space="preserve"> Ремонт въездных ворот на пандус и нижнюю парковку (петли, приводы)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40</w:t>
      </w:r>
      <w:r>
        <w:rPr>
          <w:rFonts w:ascii="Times New Roman" w:hAnsi="Times New Roman"/>
        </w:rPr>
        <w:t xml:space="preserve"> Демонтаж/монтаж оборудования систем ПЗУ, СОТ, АРМ-Орион,СКУД стойки консьержа и пуско-наладочные работы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41</w:t>
      </w:r>
      <w:r>
        <w:rPr>
          <w:rFonts w:ascii="Times New Roman" w:hAnsi="Times New Roman"/>
        </w:rPr>
        <w:t xml:space="preserve"> Ремонт вызывных панелей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42</w:t>
      </w:r>
      <w:r>
        <w:rPr>
          <w:rFonts w:ascii="Times New Roman" w:hAnsi="Times New Roman"/>
        </w:rPr>
        <w:t xml:space="preserve"> Замена контроллеров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eastAsia="SimSun" w:cs="Arial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43</w:t>
      </w:r>
      <w:r>
        <w:rPr>
          <w:rFonts w:ascii="Times New Roman" w:hAnsi="Times New Roman"/>
          <w:lang w:eastAsia="ru-RU"/>
        </w:rPr>
        <w:t xml:space="preserve"> Проведены </w:t>
      </w:r>
      <w:r>
        <w:rPr>
          <w:rFonts w:ascii="Times New Roman" w:hAnsi="Times New Roman"/>
          <w:b/>
          <w:bCs/>
          <w:lang w:eastAsia="ru-RU"/>
        </w:rPr>
        <w:t>пуско-наладочные работы по двум лифтам</w:t>
      </w:r>
      <w:r>
        <w:rPr>
          <w:rFonts w:ascii="Times New Roman" w:hAnsi="Times New Roman"/>
          <w:lang w:eastAsia="ru-RU"/>
        </w:rPr>
        <w:t>: 1 в башне «А», 1 в башне «Б»: -лифты отремонтированы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-в каждом установлены зеркала, поручни, светодиодные лампы, рамки для размещения информации, уложена напольная плитка.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-оформлены паспорта.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-проведено полное техническое освидетельствование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 xml:space="preserve">-оформлено страхование.  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Всего за  период с 2014г отремонтированы и официально сданы в эксплуатацию шесть из восьми имеющихся в доме лифтов.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44</w:t>
      </w:r>
      <w:r>
        <w:rPr>
          <w:rFonts w:ascii="Times New Roman" w:hAnsi="Times New Roman"/>
          <w:lang w:eastAsia="ru-RU"/>
        </w:rPr>
        <w:t>. Проведено ежегодное техническое освидетельствование и страхование 4-х лифтов.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45</w:t>
      </w:r>
      <w:r>
        <w:rPr>
          <w:rFonts w:ascii="Times New Roman" w:hAnsi="Times New Roman"/>
          <w:lang w:eastAsia="ru-RU"/>
        </w:rPr>
        <w:t xml:space="preserve">. В феврале 2017г Ростехнадзор (Северо-западное управление) провел выездную плановую проверку Товарищества по соблюдению требований «Безопасность лифтов». </w:t>
      </w:r>
      <w:r>
        <w:rPr>
          <w:rFonts w:ascii="Times New Roman" w:hAnsi="Times New Roman"/>
          <w:b/>
          <w:bCs/>
          <w:lang w:eastAsia="ru-RU"/>
        </w:rPr>
        <w:t>Нарушений не выявлено.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46</w:t>
      </w:r>
      <w:r>
        <w:rPr>
          <w:rFonts w:ascii="Times New Roman" w:hAnsi="Times New Roman"/>
          <w:lang w:eastAsia="ru-RU"/>
        </w:rPr>
        <w:t>. Установлены навесные замки на этажных электрощитах(68шт)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47</w:t>
      </w:r>
      <w:r>
        <w:rPr>
          <w:rFonts w:ascii="Times New Roman" w:hAnsi="Times New Roman"/>
          <w:lang w:eastAsia="ru-RU"/>
        </w:rPr>
        <w:t>. Укладка плитки  в помещениях ОИ: перед помещением 12/8 (правление), коридор ,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48</w:t>
      </w:r>
      <w:r>
        <w:rPr>
          <w:rFonts w:ascii="Times New Roman" w:hAnsi="Times New Roman"/>
          <w:lang w:eastAsia="ru-RU"/>
        </w:rPr>
        <w:t>. Ремонт/замена напольной плитки на этажах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49</w:t>
      </w:r>
      <w:r>
        <w:rPr>
          <w:rFonts w:ascii="Times New Roman" w:hAnsi="Times New Roman"/>
          <w:lang w:eastAsia="ru-RU"/>
        </w:rPr>
        <w:t>. Закрыты отверстия в стене между коридором цоколя и паркингом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50</w:t>
      </w:r>
      <w:r>
        <w:rPr>
          <w:rFonts w:ascii="Times New Roman" w:hAnsi="Times New Roman"/>
          <w:lang w:eastAsia="ru-RU"/>
        </w:rPr>
        <w:t>. Перекрашены металлич двери в холле(4шт) в серый цвет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51</w:t>
      </w:r>
      <w:r>
        <w:rPr>
          <w:rFonts w:ascii="Times New Roman" w:hAnsi="Times New Roman"/>
          <w:lang w:eastAsia="ru-RU"/>
        </w:rPr>
        <w:t>. Косметический ремонт помещения правления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52</w:t>
      </w:r>
      <w:r>
        <w:rPr>
          <w:rFonts w:ascii="Times New Roman" w:hAnsi="Times New Roman"/>
          <w:lang w:eastAsia="ru-RU"/>
        </w:rPr>
        <w:t>. Профилактический ремонт тепловых завес, приобретение 1 новой .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53</w:t>
      </w:r>
      <w:r>
        <w:rPr>
          <w:rFonts w:ascii="Times New Roman" w:hAnsi="Times New Roman"/>
          <w:lang w:eastAsia="ru-RU"/>
        </w:rPr>
        <w:t>. Ремонт  дверей-установка ручек, замена уплотнителей, регулировка доводчиков, замена разбитых стекол.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54</w:t>
      </w:r>
      <w:r>
        <w:rPr>
          <w:rFonts w:ascii="Times New Roman" w:hAnsi="Times New Roman"/>
          <w:lang w:eastAsia="ru-RU"/>
        </w:rPr>
        <w:t>. Перекатка пож рукавов (251 комплект)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55</w:t>
      </w:r>
      <w:r>
        <w:rPr>
          <w:rFonts w:ascii="Times New Roman" w:hAnsi="Times New Roman"/>
          <w:lang w:eastAsia="ru-RU"/>
        </w:rPr>
        <w:t>. Ежегодные гидравлические испытания пожарного водопровода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ru-RU" w:bidi="hi-IN"/>
        </w:rPr>
      </w:pPr>
      <w:r>
        <w:rPr>
          <w:rFonts w:ascii="Times New Roman" w:hAnsi="Times New Roman"/>
          <w:lang w:eastAsia="ru-RU"/>
        </w:rPr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56</w:t>
      </w:r>
      <w:r>
        <w:rPr>
          <w:rFonts w:ascii="Times New Roman" w:hAnsi="Times New Roman"/>
          <w:lang w:eastAsia="ru-RU"/>
        </w:rPr>
        <w:t xml:space="preserve">. </w:t>
      </w:r>
      <w:r>
        <w:rPr>
          <w:rFonts w:ascii="Times New Roman" w:hAnsi="Times New Roman"/>
          <w:b/>
          <w:bCs/>
          <w:lang w:eastAsia="ru-RU"/>
        </w:rPr>
        <w:t>Обследование и ремонт системы противопожарной вентиляции: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-очистка, проверка и восстановление работоспособности оборудования.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 пробный запуск вентиляторов систем дымоудаления и подпора воздуха в лифты.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-проверка срабатывания поэтажных клапанов дымоудаления.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-техобслуживание  и ремонт клапанов дымоудаления.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-установка новых клапанов дымоудаления.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-очистка  помещений венткамер  от грязи, мусора, обеспыливание, грунтовка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-установка дверей в помещениях венткамер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-закладка проемов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-герметизация примыкания воздуховодов к шахтам и стеновым проходам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-замена глухих крышек шахт лифтов  на решетки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-установка решеток на воздуховоды системы подпора воздуха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-замена нерабочего двигателя системы дымоудаления в башне «А»</w:t>
      </w:r>
      <w:r>
        <w:rPr>
          <w:rFonts w:ascii="Times New Roman" w:hAnsi="Times New Roman"/>
        </w:rPr>
        <w:t>, сборка/разборка улитки  силами членов правления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57</w:t>
      </w:r>
      <w:r>
        <w:rPr>
          <w:rFonts w:ascii="Times New Roman" w:hAnsi="Times New Roman"/>
          <w:lang w:eastAsia="ru-RU"/>
        </w:rPr>
        <w:t>. Промывка системы отопления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58</w:t>
      </w:r>
      <w:r>
        <w:rPr>
          <w:rFonts w:ascii="Times New Roman" w:hAnsi="Times New Roman"/>
          <w:lang w:eastAsia="ru-RU"/>
        </w:rPr>
        <w:t>. Промывка теплообменников в ИТП.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59</w:t>
      </w:r>
      <w:r>
        <w:rPr>
          <w:rFonts w:ascii="Times New Roman" w:hAnsi="Times New Roman"/>
          <w:lang w:eastAsia="ru-RU"/>
        </w:rPr>
        <w:t>. Получен акт готовности объекта к отопительному сезону 2017-2018г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60</w:t>
      </w:r>
      <w:r>
        <w:rPr>
          <w:rFonts w:ascii="Times New Roman" w:hAnsi="Times New Roman"/>
          <w:lang w:eastAsia="ru-RU"/>
        </w:rPr>
        <w:t>. Устранение последствий засоров канализации по вине жителей в подвале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61</w:t>
      </w:r>
      <w:r>
        <w:rPr>
          <w:rFonts w:ascii="Times New Roman" w:hAnsi="Times New Roman"/>
          <w:lang w:eastAsia="ru-RU"/>
        </w:rPr>
        <w:t>. Приобретение 1 дренажного насоса.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62</w:t>
      </w:r>
      <w:r>
        <w:rPr>
          <w:rFonts w:ascii="Times New Roman" w:hAnsi="Times New Roman"/>
          <w:lang w:eastAsia="ru-RU"/>
        </w:rPr>
        <w:t xml:space="preserve"> Дератизация.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63</w:t>
      </w:r>
      <w:r>
        <w:rPr>
          <w:rFonts w:ascii="Times New Roman" w:hAnsi="Times New Roman"/>
          <w:lang w:eastAsia="ru-RU"/>
        </w:rPr>
        <w:t xml:space="preserve"> Ежегодная замена песка в песочнице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64</w:t>
      </w:r>
      <w:r>
        <w:rPr>
          <w:rFonts w:ascii="Times New Roman" w:hAnsi="Times New Roman"/>
          <w:lang w:eastAsia="ru-RU"/>
        </w:rPr>
        <w:t xml:space="preserve"> Мелкий ремонт и покраска песочницы и качелей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65</w:t>
      </w:r>
      <w:r>
        <w:rPr>
          <w:rFonts w:ascii="Times New Roman" w:hAnsi="Times New Roman"/>
          <w:lang w:eastAsia="ru-RU"/>
        </w:rPr>
        <w:t>. Цветники-посадка, удобрение, прополка, полив, закупка и установка дополнительных ограждений вдоль газонов и цветников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66</w:t>
      </w:r>
      <w:r>
        <w:rPr>
          <w:rFonts w:ascii="Times New Roman" w:hAnsi="Times New Roman"/>
          <w:lang w:eastAsia="ru-RU"/>
        </w:rPr>
        <w:t xml:space="preserve">. Разбивка газона вдоль стены паркинга-завоз земли, посадка кустовых роз(125шт), туй (5шт) и однолетников, по инициативе собственника </w:t>
      </w:r>
      <w:r>
        <w:rPr>
          <w:rFonts w:ascii="Times New Roman" w:hAnsi="Times New Roman"/>
          <w:shd w:fill="FFFFFF" w:val="clear"/>
          <w:lang w:eastAsia="ru-RU"/>
        </w:rPr>
        <w:t>кв193</w:t>
      </w:r>
      <w:r>
        <w:rPr>
          <w:rFonts w:ascii="Times New Roman" w:hAnsi="Times New Roman"/>
          <w:lang w:eastAsia="ru-RU"/>
        </w:rPr>
        <w:t xml:space="preserve"> при активном участии Трофимовой В.В,</w:t>
      </w:r>
      <w:r>
        <w:rPr>
          <w:rFonts w:ascii="Times New Roman" w:hAnsi="Times New Roman"/>
          <w:shd w:fill="FFFFFF" w:val="clear"/>
          <w:lang w:eastAsia="ru-RU"/>
        </w:rPr>
        <w:t xml:space="preserve"> Посоховской Н</w:t>
      </w:r>
      <w:r>
        <w:rPr>
          <w:rFonts w:ascii="Times New Roman" w:hAnsi="Times New Roman"/>
          <w:lang w:eastAsia="ru-RU"/>
        </w:rPr>
        <w:t>.К., дворника Мамбетова Т.А. Огромное спасибо!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67</w:t>
      </w:r>
      <w:r>
        <w:rPr>
          <w:rFonts w:ascii="Times New Roman" w:hAnsi="Times New Roman"/>
          <w:lang w:eastAsia="ru-RU"/>
        </w:rPr>
        <w:t xml:space="preserve"> Живые растения в холле, кашпо. Спасибо неравнодушным собственникам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68</w:t>
      </w:r>
      <w:r>
        <w:rPr>
          <w:rFonts w:ascii="Times New Roman" w:hAnsi="Times New Roman"/>
          <w:lang w:eastAsia="ru-RU"/>
        </w:rPr>
        <w:t xml:space="preserve">. Декоративное освещение в холле </w:t>
      </w:r>
      <w:r>
        <w:rPr>
          <w:rFonts w:ascii="Times New Roman" w:hAnsi="Times New Roman"/>
        </w:rPr>
        <w:t>подключено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69</w:t>
      </w:r>
      <w:r>
        <w:rPr>
          <w:rFonts w:ascii="Times New Roman" w:hAnsi="Times New Roman"/>
        </w:rPr>
        <w:t xml:space="preserve"> Ремонт гранитных плит крыльца главного входа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70</w:t>
      </w:r>
      <w:r>
        <w:rPr>
          <w:rFonts w:ascii="Times New Roman" w:hAnsi="Times New Roman"/>
        </w:rPr>
        <w:t>. Закуплены таблички о запрете курения в общественных местах(77шт), о запрете выгула собак на газоне и детской площадке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71</w:t>
      </w:r>
      <w:r>
        <w:rPr>
          <w:rFonts w:ascii="Times New Roman" w:hAnsi="Times New Roman"/>
          <w:lang w:eastAsia="ru-RU"/>
        </w:rPr>
        <w:t xml:space="preserve"> Заключение/продление договоров аренды ОИ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72</w:t>
      </w:r>
      <w:r>
        <w:rPr>
          <w:rFonts w:ascii="Times New Roman" w:hAnsi="Times New Roman"/>
          <w:lang w:eastAsia="ru-RU"/>
        </w:rPr>
        <w:t xml:space="preserve"> Уборка помещений ОИ, замена ковровых покрытий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73</w:t>
      </w:r>
      <w:r>
        <w:rPr>
          <w:rFonts w:ascii="Times New Roman" w:hAnsi="Times New Roman"/>
          <w:lang w:eastAsia="ru-RU"/>
        </w:rPr>
        <w:t xml:space="preserve"> Вывоз ТБО, КГО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74</w:t>
      </w:r>
      <w:r>
        <w:rPr>
          <w:rFonts w:ascii="Times New Roman" w:hAnsi="Times New Roman"/>
          <w:lang w:eastAsia="ru-RU"/>
        </w:rPr>
        <w:t>. Ручная и механизированная уборка и вывоз снега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75</w:t>
      </w:r>
      <w:r>
        <w:rPr>
          <w:rFonts w:ascii="Times New Roman" w:hAnsi="Times New Roman"/>
          <w:lang w:eastAsia="ru-RU"/>
        </w:rPr>
        <w:t xml:space="preserve"> Ремонт газонокосилки, закупка инвентаря для уборки территории.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76.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hd w:fill="FFFFFF" w:val="clear"/>
          <w:lang w:eastAsia="ru-RU"/>
        </w:rPr>
        <w:t>Проведение согласованных процедур аудиторского характера ООО «Аудиторской фирмой «Эсэт» за период 01.01.15-31.12.16гг в отношении финансовой информации и бухгалтерской отчетности.</w:t>
      </w:r>
      <w:r>
        <w:rPr>
          <w:rFonts w:cs="Times New Roman" w:ascii="Times New Roman" w:hAnsi="Times New Roman"/>
          <w:b/>
          <w:bCs/>
          <w:shd w:fill="FFFFFF" w:val="clear"/>
          <w:lang w:eastAsia="ru-RU"/>
        </w:rPr>
        <w:t xml:space="preserve"> Нецелевого расходования денежных средств не установлено.</w:t>
      </w:r>
      <w:r/>
    </w:p>
    <w:p>
      <w:pPr>
        <w:pStyle w:val="Normal"/>
      </w:pPr>
      <w:r>
        <w:rPr>
          <w:rFonts w:cs="Times New Roman" w:ascii="Times New Roman" w:hAnsi="Times New Roman"/>
          <w:b/>
          <w:bCs/>
          <w:shd w:fill="FFFFFF" w:val="clear"/>
          <w:lang w:eastAsia="ru-RU"/>
        </w:rPr>
        <w:t xml:space="preserve">77. </w:t>
      </w:r>
      <w:r>
        <w:rPr>
          <w:rFonts w:cs="Times New Roman" w:ascii="Times New Roman" w:hAnsi="Times New Roman"/>
          <w:shd w:fill="FFFFFF" w:val="clear"/>
          <w:lang w:eastAsia="ru-RU"/>
        </w:rPr>
        <w:t>Рассмотрено 48 заявлений от собственников и жителей дома.</w:t>
      </w:r>
      <w:r/>
    </w:p>
    <w:p>
      <w:pPr>
        <w:pStyle w:val="Normal"/>
        <w:rPr>
          <w:sz w:val="24"/>
          <w:shd w:fill="FFFFFF" w:val="clear"/>
          <w:sz w:val="24"/>
          <w:szCs w:val="24"/>
          <w:rFonts w:ascii="Times New Roman" w:hAnsi="Times New Roman" w:eastAsia="SimSun" w:cs="Times New Roman"/>
          <w:color w:val="00000A"/>
          <w:lang w:val="ru-RU" w:eastAsia="ru-RU" w:bidi="hi-IN"/>
        </w:rPr>
      </w:pPr>
      <w:r>
        <w:rPr>
          <w:rFonts w:cs="Times New Roman" w:ascii="Times New Roman" w:hAnsi="Times New Roman"/>
          <w:shd w:fill="FFFFFF" w:val="clear"/>
          <w:lang w:eastAsia="ru-RU"/>
        </w:rPr>
      </w:r>
      <w:r/>
    </w:p>
    <w:p>
      <w:pPr>
        <w:pStyle w:val="Normal"/>
      </w:pPr>
      <w:r>
        <w:rPr>
          <w:rFonts w:cs="Times New Roman" w:ascii="Times New Roman" w:hAnsi="Times New Roman"/>
          <w:b/>
          <w:bCs/>
          <w:shd w:fill="FFFFFF" w:val="clear"/>
          <w:lang w:eastAsia="ru-RU"/>
        </w:rPr>
        <w:t>78</w:t>
      </w:r>
      <w:r>
        <w:rPr>
          <w:rFonts w:cs="Times New Roman" w:ascii="Times New Roman" w:hAnsi="Times New Roman"/>
          <w:shd w:fill="FFFFFF" w:val="clear"/>
          <w:lang w:eastAsia="ru-RU"/>
        </w:rPr>
        <w:t xml:space="preserve">. </w:t>
      </w:r>
      <w:r>
        <w:rPr>
          <w:rFonts w:cs="Times New Roman" w:ascii="Times New Roman" w:hAnsi="Times New Roman"/>
          <w:b/>
          <w:bCs/>
          <w:shd w:fill="FFFFFF" w:val="clear"/>
          <w:lang w:eastAsia="ru-RU"/>
        </w:rPr>
        <w:t>СОСТОЯНИЕ СЧЕТОВ</w:t>
      </w:r>
      <w:r/>
    </w:p>
    <w:p>
      <w:pPr>
        <w:pStyle w:val="Normal"/>
      </w:pPr>
      <w:r>
        <w:rPr>
          <w:rFonts w:cs="Times New Roman" w:ascii="Times New Roman" w:hAnsi="Times New Roman"/>
          <w:b/>
          <w:bCs/>
          <w:shd w:fill="FFFFFF" w:val="clear"/>
          <w:lang w:eastAsia="ru-RU"/>
        </w:rPr>
        <w:t>78.1  Расчетный счет ТСЖ</w:t>
      </w:r>
      <w:r/>
    </w:p>
    <w:p>
      <w:pPr>
        <w:pStyle w:val="Normal"/>
        <w:tabs>
          <w:tab w:val="left" w:pos="7650" w:leader="none"/>
          <w:tab w:val="left" w:pos="9555" w:leader="none"/>
        </w:tabs>
      </w:pPr>
      <w:r>
        <w:rPr>
          <w:rFonts w:cs="Times New Roman" w:ascii="Times New Roman" w:hAnsi="Times New Roman"/>
          <w:shd w:fill="FFFFFF" w:val="clear"/>
          <w:lang w:eastAsia="ru-RU"/>
        </w:rPr>
        <w:t xml:space="preserve">-остаток на р/сч  </w:t>
      </w:r>
      <w:r>
        <w:rPr>
          <w:rFonts w:cs="Times New Roman" w:ascii="Times New Roman" w:hAnsi="Times New Roman"/>
          <w:shd w:fill="FFFFFF" w:val="clear"/>
          <w:lang w:val="ru-RU" w:eastAsia="ru-RU"/>
        </w:rPr>
        <w:t xml:space="preserve">МКД  </w:t>
      </w:r>
      <w:r>
        <w:rPr>
          <w:rFonts w:cs="Times New Roman" w:ascii="Times New Roman" w:hAnsi="Times New Roman"/>
          <w:shd w:fill="FFFFFF" w:val="clear"/>
          <w:lang w:eastAsia="ru-RU"/>
        </w:rPr>
        <w:t xml:space="preserve">на 01.01.2017                                               </w:t>
      </w:r>
      <w:r>
        <w:rPr/>
        <w:t xml:space="preserve"> </w:t>
      </w:r>
      <w:r>
        <w:rPr>
          <w:rFonts w:cs="Times New Roman" w:ascii="Times New Roman" w:hAnsi="Times New Roman"/>
          <w:shd w:fill="FFFFFF" w:val="clear"/>
          <w:lang w:eastAsia="ru-RU"/>
        </w:rPr>
        <w:t>2 339 186, 51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>-поступило в 2017г по суд решениям(исполнит листам)                1 626 672, 79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>-начислено в 2017г, без учета ком услуг                                           20 127 251,73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 xml:space="preserve">в т.ч.                          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>--начислено по содержанию ОИ                                                          3 842 528,17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>--начислено по тек ремонту                                                                 2 085 893,14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>--начислено по целевым взносам,20р/м2                                            3 447 772,80</w:t>
      </w:r>
      <w:r/>
    </w:p>
    <w:p>
      <w:pPr>
        <w:pStyle w:val="Normal"/>
        <w:shd w:val="clear" w:color="000000" w:themeColor="" w:themeTint="0" w:themeShade="0" w:fill="FFFFFF" w:themeFill="" w:themeFillTint="0" w:themeFillShade="0"/>
      </w:pPr>
      <w:r>
        <w:rPr>
          <w:rFonts w:cs="Times New Roman" w:ascii="Times New Roman" w:hAnsi="Times New Roman"/>
          <w:shd w:fill="FFFFFF" w:val="clear"/>
          <w:lang w:eastAsia="ru-RU"/>
        </w:rPr>
        <w:t xml:space="preserve">-израсходовано , без учета ком. услуг,                                               18 556 916,71     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>-оплачено ТГК (долг за период действия договора о прямых платежах с 2014 по 2016г, основание ИЛ ФС №041041410)                                                         2 176 000,98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 xml:space="preserve">-денежных средств на р/сч на 31.12.2017                                          </w:t>
      </w:r>
      <w:r>
        <w:rPr/>
        <w:t xml:space="preserve"> </w:t>
      </w:r>
      <w:r>
        <w:rPr>
          <w:rFonts w:cs="Times New Roman" w:ascii="Times New Roman" w:hAnsi="Times New Roman"/>
          <w:shd w:fill="FFFFFF" w:val="clear"/>
          <w:lang w:eastAsia="ru-RU"/>
        </w:rPr>
        <w:t xml:space="preserve">2 786 241,33 </w:t>
      </w:r>
      <w:r/>
    </w:p>
    <w:p>
      <w:pPr>
        <w:pStyle w:val="Normal"/>
      </w:pPr>
      <w:r>
        <w:rPr>
          <w:rFonts w:cs="Times New Roman" w:ascii="Times New Roman" w:hAnsi="Times New Roman"/>
          <w:b/>
          <w:bCs/>
          <w:shd w:fill="FFFFFF" w:val="clear"/>
          <w:lang w:eastAsia="ru-RU"/>
        </w:rPr>
        <w:t>ТСЖ на 31.12.2017 не имеет задолженности перед РСО</w:t>
      </w:r>
      <w:r>
        <w:rPr>
          <w:rFonts w:cs="Times New Roman" w:ascii="Times New Roman" w:hAnsi="Times New Roman"/>
          <w:shd w:fill="FFFFFF" w:val="clear"/>
          <w:lang w:eastAsia="ru-RU"/>
        </w:rPr>
        <w:t xml:space="preserve"> .</w:t>
      </w:r>
      <w:r/>
    </w:p>
    <w:p>
      <w:pPr>
        <w:pStyle w:val="Normal"/>
        <w:rPr>
          <w:sz w:val="24"/>
          <w:shd w:fill="FFFFFF" w:val="clear"/>
          <w:sz w:val="24"/>
          <w:szCs w:val="24"/>
          <w:rFonts w:ascii="Times New Roman" w:hAnsi="Times New Roman" w:eastAsia="SimSun" w:cs="Times New Roman"/>
          <w:color w:val="00000A"/>
          <w:lang w:val="ru-RU" w:eastAsia="ru-RU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shd w:fill="FFFFFF" w:val="clear"/>
          <w:lang w:val="ru-RU" w:eastAsia="ru-RU" w:bidi="hi-IN"/>
        </w:rPr>
      </w:r>
      <w:r/>
    </w:p>
    <w:p>
      <w:pPr>
        <w:pStyle w:val="Normal"/>
      </w:pPr>
      <w:r>
        <w:rPr>
          <w:rFonts w:cs="Times New Roman" w:ascii="Times New Roman" w:hAnsi="Times New Roman"/>
          <w:b/>
          <w:bCs/>
          <w:shd w:fill="FFFFFF" w:val="clear"/>
          <w:lang w:eastAsia="ru-RU"/>
        </w:rPr>
        <w:t>78.2 спецсчет капремонт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>-начислено в 2017г                                                                                1 282 460,31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>-поступило в 2017г                                                                                1 011 694,80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>-задолженность собственников за 2017г                                                277 765,51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>-всего денежных средств на спецсчете на 31.12.17                           2 594 643,87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>-задолженность собственников за весь период                                     719 206,40</w:t>
      </w:r>
      <w:r/>
    </w:p>
    <w:p>
      <w:pPr>
        <w:pStyle w:val="Normal"/>
        <w:rPr>
          <w:sz w:val="24"/>
          <w:shd w:fill="FFFFFF" w:val="clear"/>
          <w:sz w:val="24"/>
          <w:szCs w:val="24"/>
          <w:rFonts w:ascii="Times New Roman" w:hAnsi="Times New Roman" w:eastAsia="SimSun" w:cs="Times New Roman"/>
          <w:color w:val="00000A"/>
          <w:lang w:val="ru-RU" w:eastAsia="ru-RU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shd w:fill="FFFFFF" w:val="clear"/>
          <w:lang w:val="ru-RU" w:eastAsia="ru-RU" w:bidi="hi-IN"/>
        </w:rPr>
      </w:r>
      <w:r/>
    </w:p>
    <w:p>
      <w:pPr>
        <w:pStyle w:val="Normal"/>
        <w:tabs>
          <w:tab w:val="left" w:pos="7890" w:leader="none"/>
        </w:tabs>
      </w:pPr>
      <w:r>
        <w:rPr>
          <w:rFonts w:cs="Times New Roman" w:ascii="Times New Roman" w:hAnsi="Times New Roman"/>
          <w:b/>
          <w:bCs/>
          <w:shd w:fill="FFFFFF" w:val="clear"/>
          <w:lang w:eastAsia="ru-RU"/>
        </w:rPr>
        <w:t>79</w:t>
      </w:r>
      <w:r>
        <w:rPr>
          <w:rFonts w:cs="Times New Roman" w:ascii="Times New Roman" w:hAnsi="Times New Roman"/>
          <w:shd w:fill="FFFFFF" w:val="clear"/>
          <w:lang w:eastAsia="ru-RU"/>
        </w:rPr>
        <w:t xml:space="preserve">. </w:t>
      </w:r>
      <w:r>
        <w:rPr>
          <w:rFonts w:cs="Times New Roman" w:ascii="Times New Roman" w:hAnsi="Times New Roman"/>
          <w:b/>
          <w:bCs/>
          <w:shd w:fill="FFFFFF" w:val="clear"/>
          <w:lang w:eastAsia="ru-RU"/>
        </w:rPr>
        <w:t>ЗАДОЛЖЕННОСТЬ СОБСТВЕННИКОВ</w:t>
      </w:r>
      <w:r/>
    </w:p>
    <w:p>
      <w:pPr>
        <w:pStyle w:val="Normal"/>
        <w:tabs>
          <w:tab w:val="left" w:pos="7890" w:leader="none"/>
        </w:tabs>
      </w:pPr>
      <w:r>
        <w:rPr>
          <w:rFonts w:cs="Times New Roman" w:ascii="Times New Roman" w:hAnsi="Times New Roman"/>
          <w:b/>
          <w:bCs/>
          <w:shd w:fill="FFFFFF" w:val="clear"/>
          <w:lang w:eastAsia="ru-RU"/>
        </w:rPr>
        <w:t>общая сумма задолженности собственников  на 31.12.17 :         8 239 069,42</w:t>
      </w:r>
      <w:r/>
    </w:p>
    <w:p>
      <w:pPr>
        <w:pStyle w:val="Normal"/>
        <w:tabs>
          <w:tab w:val="left" w:pos="7890" w:leader="none"/>
        </w:tabs>
      </w:pPr>
      <w:r>
        <w:rPr>
          <w:rFonts w:cs="Times New Roman" w:ascii="Times New Roman" w:hAnsi="Times New Roman"/>
          <w:b/>
          <w:bCs/>
          <w:shd w:fill="FFFFFF" w:val="clear"/>
          <w:lang w:eastAsia="ru-RU"/>
        </w:rPr>
        <w:t>в т.ч.:</w:t>
      </w:r>
      <w:r/>
    </w:p>
    <w:p>
      <w:pPr>
        <w:pStyle w:val="Normal"/>
        <w:tabs>
          <w:tab w:val="left" w:pos="7890" w:leader="none"/>
        </w:tabs>
      </w:pPr>
      <w:r>
        <w:rPr>
          <w:rFonts w:cs="Times New Roman" w:ascii="Times New Roman" w:hAnsi="Times New Roman"/>
          <w:b w:val="false"/>
          <w:bCs w:val="false"/>
          <w:shd w:fill="FFFFFF" w:val="clear"/>
          <w:lang w:eastAsia="ru-RU"/>
        </w:rPr>
        <w:t>ООО «СК «Импульс»                                                                            532 612,69</w:t>
      </w:r>
      <w:r/>
    </w:p>
    <w:p>
      <w:pPr>
        <w:pStyle w:val="Normal"/>
        <w:tabs>
          <w:tab w:val="left" w:pos="7890" w:leader="none"/>
        </w:tabs>
      </w:pPr>
      <w:r>
        <w:rPr>
          <w:rFonts w:cs="Times New Roman" w:ascii="Times New Roman" w:hAnsi="Times New Roman"/>
          <w:b w:val="false"/>
          <w:bCs w:val="false"/>
          <w:shd w:fill="FFFFFF" w:val="clear"/>
          <w:lang w:eastAsia="ru-RU"/>
        </w:rPr>
        <w:t>нежилые помещения (без паркинга)                                                 2 229 351,00</w:t>
      </w:r>
      <w:r/>
    </w:p>
    <w:p>
      <w:pPr>
        <w:pStyle w:val="Normal"/>
        <w:tabs>
          <w:tab w:val="left" w:pos="7890" w:leader="none"/>
        </w:tabs>
      </w:pPr>
      <w:r>
        <w:rPr>
          <w:rFonts w:cs="Times New Roman" w:ascii="Times New Roman" w:hAnsi="Times New Roman"/>
          <w:b w:val="false"/>
          <w:bCs w:val="false"/>
          <w:shd w:fill="FFFFFF" w:val="clear"/>
          <w:lang w:eastAsia="ru-RU"/>
        </w:rPr>
        <w:t>собств кв118,235,236                                                                           2 131 451,83</w:t>
      </w:r>
      <w:r/>
    </w:p>
    <w:p>
      <w:pPr>
        <w:pStyle w:val="Normal"/>
        <w:tabs>
          <w:tab w:val="left" w:pos="7890" w:leader="none"/>
        </w:tabs>
      </w:pPr>
      <w:r>
        <w:rPr>
          <w:rFonts w:cs="Times New Roman" w:ascii="Times New Roman" w:hAnsi="Times New Roman"/>
          <w:b w:val="false"/>
          <w:bCs w:val="false"/>
          <w:shd w:fill="FFFFFF" w:val="clear"/>
          <w:lang w:eastAsia="ru-RU"/>
        </w:rPr>
        <w:t>17-Н (паркинг)                                                                                        450 000,00</w:t>
      </w:r>
      <w:r/>
    </w:p>
    <w:p>
      <w:pPr>
        <w:pStyle w:val="Normal"/>
        <w:tabs>
          <w:tab w:val="left" w:pos="7890" w:leader="none"/>
        </w:tabs>
      </w:pPr>
      <w:r>
        <w:rPr>
          <w:rFonts w:cs="Times New Roman" w:ascii="Times New Roman" w:hAnsi="Times New Roman"/>
          <w:b/>
          <w:bCs/>
          <w:shd w:fill="FFFFFF" w:val="clear"/>
          <w:lang w:eastAsia="ru-RU"/>
        </w:rPr>
        <w:t xml:space="preserve">      </w:t>
      </w:r>
      <w:r/>
    </w:p>
    <w:p>
      <w:pPr>
        <w:pStyle w:val="Normal"/>
        <w:tabs>
          <w:tab w:val="left" w:pos="7890" w:leader="none"/>
        </w:tabs>
      </w:pPr>
      <w:r>
        <w:rPr>
          <w:rFonts w:cs="Times New Roman" w:ascii="Times New Roman" w:hAnsi="Times New Roman"/>
          <w:b/>
          <w:bCs/>
          <w:shd w:fill="FFFFFF" w:val="clear"/>
          <w:lang w:eastAsia="ru-RU"/>
        </w:rPr>
        <w:t>В 2017г подано 15 исков на сумму                                                 3 046 988,76 руб</w:t>
      </w:r>
      <w:r/>
    </w:p>
    <w:p>
      <w:pPr>
        <w:pStyle w:val="Normal"/>
        <w:tabs>
          <w:tab w:val="left" w:pos="7890" w:leader="none"/>
        </w:tabs>
        <w:rPr>
          <w:sz w:val="24"/>
          <w:shd w:fill="FFFFFF" w:val="clear"/>
          <w:sz w:val="24"/>
          <w:szCs w:val="24"/>
          <w:rFonts w:ascii="Times New Roman" w:hAnsi="Times New Roman" w:eastAsia="SimSun" w:cs="Times New Roman"/>
          <w:color w:val="00000A"/>
          <w:lang w:val="ru-RU" w:eastAsia="ru-RU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shd w:fill="FFFFFF" w:val="clear"/>
          <w:lang w:val="ru-RU" w:eastAsia="ru-RU" w:bidi="hi-IN"/>
        </w:rPr>
      </w:r>
      <w:r/>
    </w:p>
    <w:p>
      <w:pPr>
        <w:pStyle w:val="Normal"/>
      </w:pPr>
      <w:r>
        <w:rPr>
          <w:rFonts w:cs="Times New Roman" w:ascii="Times New Roman" w:hAnsi="Times New Roman"/>
          <w:b/>
          <w:bCs/>
          <w:shd w:fill="FFFFFF" w:val="clear"/>
          <w:lang w:eastAsia="ru-RU"/>
        </w:rPr>
        <w:t>80</w:t>
      </w:r>
      <w:r>
        <w:rPr>
          <w:rFonts w:cs="Times New Roman" w:ascii="Times New Roman" w:hAnsi="Times New Roman"/>
          <w:shd w:fill="FFFFFF" w:val="clear"/>
          <w:lang w:eastAsia="ru-RU"/>
        </w:rPr>
        <w:t>.</w:t>
      </w:r>
      <w:r>
        <w:rPr>
          <w:rFonts w:cs="Times New Roman" w:ascii="Times New Roman" w:hAnsi="Times New Roman"/>
          <w:b/>
          <w:bCs/>
          <w:shd w:fill="FFFFFF" w:val="clear"/>
          <w:lang w:eastAsia="ru-RU"/>
        </w:rPr>
        <w:t xml:space="preserve">НАРУШЕНИЯ СО СТОРОНЫ СОБСТВЕННИКОВ И ЖИТЕЛЕЙ ДОМА </w:t>
      </w:r>
      <w:r/>
    </w:p>
    <w:p>
      <w:pPr>
        <w:pStyle w:val="Normal"/>
        <w:rPr>
          <w:b/>
          <w:b/>
          <w:bCs/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 xml:space="preserve">-Захламление лестничных площадок </w:t>
      </w:r>
      <w:r/>
    </w:p>
    <w:p>
      <w:pPr>
        <w:pStyle w:val="Normal"/>
        <w:widowControl/>
      </w:pPr>
      <w:r>
        <w:rPr>
          <w:rFonts w:ascii="Times New Roman" w:hAnsi="Times New Roman"/>
          <w:color w:val="000000"/>
        </w:rPr>
        <w:t>-Незаконные перепланировки.</w:t>
      </w:r>
      <w:r/>
    </w:p>
    <w:p>
      <w:pPr>
        <w:pStyle w:val="Normal"/>
        <w:widowControl/>
      </w:pPr>
      <w:r>
        <w:rPr>
          <w:rFonts w:ascii="Times New Roman" w:hAnsi="Times New Roman"/>
          <w:color w:val="000000"/>
        </w:rPr>
        <w:t>-Установка магнитных устройств на ИПУ</w:t>
      </w:r>
      <w:r/>
    </w:p>
    <w:p>
      <w:pPr>
        <w:pStyle w:val="Normal"/>
        <w:widowControl/>
      </w:pPr>
      <w:r>
        <w:rPr>
          <w:rFonts w:ascii="Times New Roman" w:hAnsi="Times New Roman"/>
          <w:color w:val="000000"/>
        </w:rPr>
        <w:t>-Вынос бытового мусора в подъезд, в холл, в урны.</w:t>
      </w:r>
      <w:r/>
    </w:p>
    <w:p>
      <w:pPr>
        <w:pStyle w:val="Normal"/>
        <w:widowControl/>
      </w:pPr>
      <w:r>
        <w:rPr>
          <w:rFonts w:ascii="Times New Roman" w:hAnsi="Times New Roman"/>
          <w:color w:val="000000"/>
        </w:rPr>
        <w:t>-Курение на лестницах  ив лифтовых холлах</w:t>
      </w:r>
      <w:r/>
    </w:p>
    <w:p>
      <w:pPr>
        <w:pStyle w:val="Normal"/>
        <w:widowControl/>
      </w:pPr>
      <w:r>
        <w:rPr>
          <w:rFonts w:ascii="Times New Roman" w:hAnsi="Times New Roman"/>
          <w:color w:val="000000"/>
        </w:rPr>
        <w:t>-Выбрасывание окурков с балконов и окон</w:t>
      </w:r>
      <w:r/>
    </w:p>
    <w:p>
      <w:pPr>
        <w:pStyle w:val="Normal"/>
        <w:widowControl/>
      </w:pPr>
      <w:r>
        <w:rPr>
          <w:rFonts w:ascii="Times New Roman" w:hAnsi="Times New Roman"/>
          <w:color w:val="000000"/>
        </w:rPr>
        <w:t>-Выгул собак на газонах</w:t>
      </w:r>
      <w:r/>
    </w:p>
    <w:p>
      <w:pPr>
        <w:pStyle w:val="Normal"/>
        <w:widowControl/>
      </w:pPr>
      <w:r>
        <w:rPr>
          <w:rFonts w:ascii="Times New Roman" w:hAnsi="Times New Roman"/>
          <w:color w:val="000000"/>
        </w:rPr>
        <w:t>-Несвоевременная оплата квитанций ЖКУ</w:t>
      </w:r>
      <w:r/>
    </w:p>
    <w:p>
      <w:pPr>
        <w:pStyle w:val="Normal"/>
        <w:widowControl/>
      </w:pPr>
      <w:r>
        <w:rPr>
          <w:rFonts w:ascii="Times New Roman" w:hAnsi="Times New Roman"/>
          <w:color w:val="000000"/>
        </w:rPr>
        <w:t>-Несоблюдение правил въезда/выезда а/м</w:t>
      </w:r>
      <w:r/>
    </w:p>
    <w:p>
      <w:pPr>
        <w:pStyle w:val="Normal"/>
        <w:widowControl/>
      </w:pPr>
      <w:r>
        <w:rPr>
          <w:rFonts w:ascii="Times New Roman" w:hAnsi="Times New Roman"/>
          <w:color w:val="000000"/>
        </w:rPr>
        <w:t>-Парковка а/м у фасада, на неразмеченных местах</w:t>
      </w:r>
      <w:r/>
    </w:p>
    <w:p>
      <w:pPr>
        <w:pStyle w:val="Normal"/>
        <w:widowControl/>
      </w:pPr>
      <w:r>
        <w:rPr>
          <w:rFonts w:ascii="Times New Roman" w:hAnsi="Times New Roman"/>
          <w:color w:val="000000"/>
        </w:rPr>
        <w:t>-Порча общего имущества</w:t>
      </w:r>
      <w:r/>
    </w:p>
    <w:p>
      <w:pPr>
        <w:pStyle w:val="Normal"/>
        <w:widowControl/>
        <w:rPr>
          <w:sz w:val="24"/>
          <w:sz w:val="24"/>
          <w:szCs w:val="24"/>
          <w:rFonts w:ascii="Times New Roman" w:hAnsi="Times New Roman" w:eastAsia="SimSun" w:cs="Arial"/>
          <w:color w:val="000000"/>
          <w:lang w:val="ru-RU" w:eastAsia="zh-CN" w:bidi="hi-IN"/>
        </w:rPr>
      </w:pPr>
      <w:r>
        <w:rPr>
          <w:rFonts w:ascii="Times New Roman" w:hAnsi="Times New Roman"/>
          <w:color w:val="000000"/>
        </w:rPr>
      </w:r>
      <w:r/>
    </w:p>
    <w:p>
      <w:pPr>
        <w:pStyle w:val="Normal"/>
        <w:widowControl/>
      </w:pPr>
      <w:r>
        <w:rPr>
          <w:rFonts w:ascii="Times New Roman" w:hAnsi="Times New Roman"/>
          <w:b/>
          <w:bCs/>
          <w:color w:val="000000"/>
        </w:rPr>
        <w:t>81. ПРЕДПИСАНИЕ ПОЖНАДЗОРА</w:t>
      </w:r>
      <w:r/>
    </w:p>
    <w:p>
      <w:pPr>
        <w:pStyle w:val="Normal"/>
        <w:rPr>
          <w:u w:val="single"/>
          <w:shd w:fill="FFFFFF" w:val="clear"/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u w:val="single"/>
          <w:shd w:fill="FFFFFF" w:val="clear"/>
          <w:lang w:eastAsia="ru-RU"/>
        </w:rPr>
        <w:t>Застройщиком не выполнены работы, предусмотренные проектом в части пожарной безопасности МКД.</w:t>
      </w:r>
      <w:r/>
    </w:p>
    <w:p>
      <w:pPr>
        <w:pStyle w:val="Normal"/>
      </w:pPr>
      <w:r>
        <w:rPr>
          <w:rFonts w:cs="Times New Roman" w:ascii="Times New Roman" w:hAnsi="Times New Roman"/>
          <w:i w:val="false"/>
          <w:iCs w:val="false"/>
          <w:u w:val="none"/>
          <w:shd w:fill="FFFFFF" w:val="clear"/>
          <w:lang w:eastAsia="ru-RU"/>
        </w:rPr>
        <w:t>Предписание, выданное УНДПР в 2016г. содержало 35 п., выданное в 2017г. – 26 пунктов</w:t>
      </w:r>
      <w:r/>
    </w:p>
    <w:p>
      <w:pPr>
        <w:pStyle w:val="Normal"/>
      </w:pPr>
      <w:r>
        <w:rPr>
          <w:rFonts w:cs="Times New Roman" w:ascii="Times New Roman" w:hAnsi="Times New Roman"/>
          <w:i w:val="false"/>
          <w:iCs w:val="false"/>
          <w:u w:val="none"/>
          <w:shd w:fill="FFFFFF" w:val="clear"/>
          <w:lang w:eastAsia="ru-RU"/>
        </w:rPr>
        <w:t>Получено Предписание №2-24-82/1/1 от 21.03.2018г. об устранении нарушений требований пожарной безопасности (13 пунктов)</w:t>
      </w:r>
      <w:r/>
    </w:p>
    <w:p>
      <w:pPr>
        <w:pStyle w:val="Normal"/>
        <w:rPr>
          <w:sz w:val="24"/>
          <w:i w:val="false"/>
          <w:u w:val="none"/>
          <w:shd w:fill="FFFFFF" w:val="clear"/>
          <w:sz w:val="24"/>
          <w:i w:val="false"/>
          <w:szCs w:val="24"/>
          <w:iCs w:val="false"/>
          <w:rFonts w:ascii="Times New Roman" w:hAnsi="Times New Roman" w:eastAsia="SimSun" w:cs="Times New Roman"/>
          <w:color w:val="00000A"/>
          <w:lang w:val="ru-RU" w:eastAsia="ru-RU" w:bidi="hi-IN"/>
        </w:rPr>
      </w:pPr>
      <w:r>
        <w:rPr>
          <w:rFonts w:cs="Times New Roman" w:ascii="Times New Roman" w:hAnsi="Times New Roman"/>
          <w:i w:val="false"/>
          <w:iCs w:val="false"/>
          <w:u w:val="none"/>
          <w:shd w:fill="FFFFFF" w:val="clear"/>
          <w:lang w:eastAsia="ru-RU"/>
        </w:rPr>
      </w:r>
      <w:r/>
    </w:p>
    <w:p>
      <w:pPr>
        <w:pStyle w:val="Normal"/>
      </w:pPr>
      <w:r>
        <w:rPr>
          <w:rFonts w:cs="Times New Roman" w:ascii="Times New Roman" w:hAnsi="Times New Roman"/>
          <w:b/>
          <w:bCs/>
          <w:shd w:fill="FFFFFF" w:val="clear"/>
          <w:lang w:eastAsia="ru-RU"/>
        </w:rPr>
        <w:t>82.О ЗЕМЕЛЬНОМ УЧАСТКЕ И ЗАБОРЕ.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 xml:space="preserve">Все вы знаете, </w:t>
      </w:r>
      <w:r>
        <w:rPr>
          <w:rFonts w:cs="Times New Roman" w:ascii="Times New Roman" w:hAnsi="Times New Roman"/>
          <w:u w:val="single"/>
          <w:shd w:fill="FFFFFF" w:val="clear"/>
          <w:lang w:eastAsia="ru-RU"/>
        </w:rPr>
        <w:t>что забор установлен застройщиком ООО «СК «Импульс» в 2008г.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>ТСЖ создано в 2010г.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>Управление домом Товарищество осуществляет с 2013г.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>С этого момента Товарищество занимается вопросом оформления земельного участка.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>Как оказалось, «Импульс» не только не выполнил условия инвестиционного договора с городом, но и не внес забор в проект благоустройства.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>Основной земельный участок после длительной переписки с различными комитетами и администрацией города оформлен .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 xml:space="preserve">Для возможности сохранения ограждения территории в имеющемся виде с 2016г Товарищество обращается в КИО и другие профильные комитеты с просьбой решить вопрос возможности аренды оставшихся земельных участков. Также необходимо внести изменения в существующий проект благоустройства. </w:t>
      </w:r>
      <w:r/>
    </w:p>
    <w:p>
      <w:pPr>
        <w:pStyle w:val="Normal"/>
      </w:pPr>
      <w:r>
        <w:rPr>
          <w:rFonts w:cs="Times New Roman" w:ascii="Times New Roman" w:hAnsi="Times New Roman"/>
          <w:shd w:fill="FFFFFF" w:val="clear"/>
          <w:lang w:eastAsia="ru-RU"/>
        </w:rPr>
        <w:t>Недоброжелатели  и те, кому наш забор мешает, не устают писать жалобы. В результате имеем по этому вопросу предписания ГЖИ и предупреждение ГАТИ.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-ГЖИ:</w:t>
      </w:r>
      <w:r/>
    </w:p>
    <w:p>
      <w:pPr>
        <w:pStyle w:val="Normal"/>
        <w:rPr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1)Предписание ГЖИ СПб от 23.12.16 об устранении нарушения «самовольная установка забора», представить проектную документацию, согласованную в установленном порядке, либо привести в первоначальное состояние в срок до 03.07.17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2) Ходатайство в ГЖИ о продлении срока исполнения предписания.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3) Решение ГЖИ о продлении срока исполнения предписания до 16.01.18г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4) на данный момент после повторного ходатайства  Товарищества о продлении срока исполнения предписания имеется решение ГЖИ о продлении срока до декабря 2018г.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-ГАТИ: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>два протокола осмотра территории и постановление от 15.12.17 о назначении административного наказания по делу об административном нарушении в виде предупреждения. Решение ГАТИ опротестовано Товариществом .Рассматривается в Арбитражном суде.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При отказе города в аренде земельных участков забор придется перенести.</w:t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Times New Roman" w:hAnsi="Times New Roman" w:eastAsia="SimSun" w:cs="Arial"/>
          <w:color w:val="00000A"/>
          <w:lang w:val="ru-RU" w:eastAsia="ru-RU" w:bidi="hi-IN"/>
        </w:rPr>
      </w:pPr>
      <w:r>
        <w:rPr>
          <w:rFonts w:ascii="Times New Roman" w:hAnsi="Times New Roman"/>
          <w:b/>
          <w:bCs/>
          <w:lang w:eastAsia="ru-RU"/>
        </w:rPr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83. ВОДОКАНАЛ</w:t>
      </w:r>
      <w:r/>
    </w:p>
    <w:p>
      <w:pPr>
        <w:pStyle w:val="Normal"/>
      </w:pPr>
      <w:r>
        <w:rPr>
          <w:rFonts w:ascii="Times New Roman" w:hAnsi="Times New Roman"/>
          <w:lang w:eastAsia="ru-RU"/>
        </w:rPr>
        <w:t xml:space="preserve">В июле 2017г получено Предписание об устранении нарушений условий сброса сточных вод в централизованные ливневые системы водоотведения. При этом ТСЖ с момента начала управления домом переустройством системы водоотведения не занималось, никаких работ на инженерных сетях водоотведения не проводило. </w:t>
      </w:r>
      <w:r>
        <w:rPr>
          <w:rFonts w:ascii="Times New Roman" w:hAnsi="Times New Roman"/>
          <w:u w:val="single"/>
          <w:lang w:eastAsia="ru-RU"/>
        </w:rPr>
        <w:t>Система водоотведения смонтирована застройщиком ООО «СК «Импульс».</w:t>
      </w:r>
      <w:r/>
    </w:p>
    <w:p>
      <w:pPr>
        <w:pStyle w:val="Normal"/>
      </w:pPr>
      <w:r>
        <w:rPr>
          <w:rFonts w:ascii="Times New Roman" w:hAnsi="Times New Roman"/>
          <w:b/>
          <w:bCs/>
          <w:lang w:eastAsia="ru-RU"/>
        </w:rPr>
        <w:t>Устранять нарушение , допущенное «Импульсом», придется жителям дома за счет средств ТСЖ</w:t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Times New Roman" w:hAnsi="Times New Roman" w:eastAsia="SimSun" w:cs="Arial"/>
          <w:color w:val="00000A"/>
          <w:lang w:val="ru-RU" w:eastAsia="ru-RU" w:bidi="hi-IN"/>
        </w:rPr>
      </w:pPr>
      <w:r>
        <w:rPr>
          <w:rFonts w:ascii="Times New Roman" w:hAnsi="Times New Roman"/>
          <w:b/>
          <w:bCs/>
          <w:lang w:eastAsia="ru-RU"/>
        </w:rPr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84.ОСНОВНЫЕ ПЛАНОВЫЕ РАБОТЫ НА 2018г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-гидроизоляция пандуса(продолжение)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-работы по выполнению Предписания Водоканала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-работы по выполнение Предписания Пожнадзора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-гидроизоляция фасадов(продолжение)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-замена магистральных труб ХВС на ПП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-замена дверей входной группы</w:t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-внесение изменений в план благоустройства</w:t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Times New Roman" w:hAnsi="Times New Roman" w:eastAsia="SimSun" w:cs="Arial"/>
          <w:color w:val="00000A"/>
          <w:lang w:val="ru-RU" w:eastAsia="ru-RU" w:bidi="hi-IN"/>
        </w:rPr>
      </w:pPr>
      <w:r>
        <w:rPr>
          <w:rFonts w:ascii="Times New Roman" w:hAnsi="Times New Roman"/>
          <w:b/>
          <w:bCs/>
          <w:lang w:eastAsia="ru-RU"/>
        </w:rPr>
      </w:r>
      <w:r/>
    </w:p>
    <w:p>
      <w:pPr>
        <w:pStyle w:val="Normal"/>
      </w:pPr>
      <w:r>
        <w:rPr>
          <w:rFonts w:ascii="Times New Roman" w:hAnsi="Times New Roman"/>
          <w:color w:val="000000"/>
        </w:rPr>
        <w:t>Правление  благодарит всех жителей дома, которые понимают и поддерживают нас, предлагают свою помощь. Спасибо всем, кто вовремя и регулярно оплачивает коммунальные услуги .Только совместными усилиями можно привести дом в порядок.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Arial"/>
          <w:color w:val="00000A"/>
          <w:lang w:val="ru-RU" w:eastAsia="zh-CN" w:bidi="hi-IN"/>
        </w:rPr>
      </w:pPr>
      <w:r>
        <w:rPr>
          <w:rFonts w:eastAsia="SimSun" w:cs="Ari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Arial"/>
          <w:color w:val="00000A"/>
          <w:lang w:val="ru-RU" w:eastAsia="zh-CN" w:bidi="hi-IN"/>
        </w:rPr>
      </w:pPr>
      <w:r>
        <w:rPr>
          <w:rFonts w:eastAsia="SimSun" w:cs="Ari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Arial"/>
          <w:color w:val="000000"/>
          <w:lang w:val="ru-RU" w:eastAsia="zh-CN" w:bidi="hi-IN"/>
        </w:rPr>
      </w:pPr>
      <w:r>
        <w:rPr>
          <w:rFonts w:ascii="Times New Roman" w:hAnsi="Times New Roman"/>
          <w:color w:val="000000"/>
        </w:rPr>
      </w:r>
      <w:r/>
    </w:p>
    <w:p>
      <w:pPr>
        <w:pStyle w:val="Normal"/>
      </w:pPr>
      <w:bookmarkStart w:id="0" w:name="__UnoMark__2313_1893461229"/>
      <w:bookmarkEnd w:id="0"/>
      <w:r>
        <w:rPr>
          <w:sz w:val="22"/>
          <w:szCs w:val="22"/>
        </w:rPr>
        <w:t xml:space="preserve">Правление ТСЖ «Твин Пикс»                                                                                              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ru-RU" w:eastAsia="zh-CN" w:bidi="hi-IN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 w:customStyle="1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Ari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Arial"/>
    </w:rPr>
  </w:style>
  <w:style w:type="paragraph" w:styleId="Style19">
    <w:name w:val="Заглавие"/>
    <w:basedOn w:val="Normal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pPr>
      <w:suppressLineNumbers/>
    </w:pPr>
    <w:rPr/>
  </w:style>
  <w:style w:type="paragraph" w:styleId="Style20" w:customStyle="1">
    <w:name w:val="Содержимое таблицы"/>
    <w:basedOn w:val="Normal"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42340</TotalTime>
  <Application>LibreOffice/4.3.4.1$Windows_x86 LibreOffice_project/bc356b2f991740509f321d70e4512a6a54c5f243</Application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2018-05-02T20:32:00Z</dcterms:created>
  <dc:creator>Сорокин Геннадий</dc:creator>
  <dc:language>ru-RU</dc:language>
  <cp:lastPrinted>2018-05-11T15:12:05Z</cp:lastPrinted>
  <dcterms:modified xsi:type="dcterms:W3CDTF">2018-05-13T13:07:55Z</dcterms:modified>
  <cp:revision>7</cp:revision>
</cp:coreProperties>
</file>